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25D" w:rsidRDefault="00C252D6">
      <w:r>
        <w:t>Паспорт</w:t>
      </w:r>
    </w:p>
    <w:p w:rsidR="00C252D6" w:rsidRDefault="00C252D6"/>
    <w:tbl>
      <w:tblPr>
        <w:tblW w:w="100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6"/>
        <w:gridCol w:w="6879"/>
      </w:tblGrid>
      <w:tr w:rsidR="00C252D6" w:rsidRPr="00C252D6" w:rsidTr="00C252D6">
        <w:tc>
          <w:tcPr>
            <w:tcW w:w="0" w:type="auto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Название услуги</w:t>
            </w:r>
          </w:p>
        </w:tc>
        <w:tc>
          <w:tcPr>
            <w:tcW w:w="6879" w:type="dxa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Назначение выплаты денежных средств на содержание ребенка (детей), переданного патронатным воспитателям</w:t>
            </w:r>
          </w:p>
        </w:tc>
      </w:tr>
      <w:tr w:rsidR="00C252D6" w:rsidRPr="00C252D6" w:rsidTr="00C252D6">
        <w:tc>
          <w:tcPr>
            <w:tcW w:w="0" w:type="auto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оказываемый услугу</w:t>
            </w:r>
          </w:p>
        </w:tc>
        <w:tc>
          <w:tcPr>
            <w:tcW w:w="6879" w:type="dxa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Местные исполнительные органы городов Астаны и Алматы, районов и городов областного значения (далее –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)</w:t>
            </w:r>
          </w:p>
        </w:tc>
      </w:tr>
      <w:tr w:rsidR="00C252D6" w:rsidRPr="00C252D6" w:rsidTr="00C252D6">
        <w:tc>
          <w:tcPr>
            <w:tcW w:w="0" w:type="auto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Государственный орган, осуществляющий прием заявлений и выдачу результатов и выдачу</w:t>
            </w:r>
          </w:p>
        </w:tc>
        <w:tc>
          <w:tcPr>
            <w:tcW w:w="6879" w:type="dxa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канцелярию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;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веб-портал "электронного правительства" www.egov.kz (далее - портал).</w:t>
            </w:r>
          </w:p>
        </w:tc>
      </w:tr>
      <w:tr w:rsidR="00C252D6" w:rsidRPr="00C252D6" w:rsidTr="00C252D6">
        <w:tc>
          <w:tcPr>
            <w:tcW w:w="0" w:type="auto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Получатели услуги</w:t>
            </w:r>
          </w:p>
        </w:tc>
        <w:tc>
          <w:tcPr>
            <w:tcW w:w="6879" w:type="dxa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Физические лица</w:t>
            </w:r>
          </w:p>
        </w:tc>
      </w:tr>
      <w:tr w:rsidR="00C252D6" w:rsidRPr="00C252D6" w:rsidTr="00C252D6">
        <w:tc>
          <w:tcPr>
            <w:tcW w:w="0" w:type="auto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Стоимость услуги</w:t>
            </w:r>
          </w:p>
        </w:tc>
        <w:tc>
          <w:tcPr>
            <w:tcW w:w="6879" w:type="dxa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Бесплатно</w:t>
            </w:r>
          </w:p>
        </w:tc>
      </w:tr>
      <w:tr w:rsidR="00C252D6" w:rsidRPr="00C252D6" w:rsidTr="00C252D6">
        <w:tc>
          <w:tcPr>
            <w:tcW w:w="0" w:type="auto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Сроки оказания услуги</w:t>
            </w:r>
          </w:p>
        </w:tc>
        <w:tc>
          <w:tcPr>
            <w:tcW w:w="6879" w:type="dxa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с момента сдачи документов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услугодателю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 при обращении на портал – 5 (пять) рабочих дней;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2) максимально допустимое время ожидания для сдачи документов у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– 20 минут;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3) максимально допустимое время обслуживания у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– 30 минут.</w:t>
            </w:r>
          </w:p>
        </w:tc>
      </w:tr>
      <w:tr w:rsidR="00C252D6" w:rsidRPr="00C252D6" w:rsidTr="00C252D6">
        <w:tc>
          <w:tcPr>
            <w:tcW w:w="0" w:type="auto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Форма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оказания государственной услуги</w:t>
            </w:r>
          </w:p>
        </w:tc>
        <w:tc>
          <w:tcPr>
            <w:tcW w:w="6879" w:type="dxa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Электронная (частично автоматизированная) и (или) бумажная</w:t>
            </w:r>
          </w:p>
        </w:tc>
      </w:tr>
      <w:tr w:rsidR="00C252D6" w:rsidRPr="00C252D6" w:rsidTr="00C252D6">
        <w:tc>
          <w:tcPr>
            <w:tcW w:w="0" w:type="auto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График работы</w:t>
            </w:r>
          </w:p>
        </w:tc>
        <w:tc>
          <w:tcPr>
            <w:tcW w:w="6879" w:type="dxa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 с понедельника по пятницу включительно, с 9.00 до 18.30 часов, с перерывом на обед с 13.00 часов до 14.30 часов, кроме выходных и праздничных дней, согласно </w:t>
            </w:r>
            <w:hyperlink r:id="rId4" w:anchor="z205" w:history="1">
              <w:r w:rsidRPr="00C252D6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Трудовому кодексу</w:t>
              </w:r>
            </w:hyperlink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Республики Казахстан от 23 ноября 2015 года.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2) портала: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после окончания рабочего времени, в выходные и праздничные дни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согласно</w:t>
            </w:r>
            <w:hyperlink r:id="rId5" w:anchor="z205" w:history="1">
              <w:r w:rsidRPr="00C252D6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>Трудовому</w:t>
              </w:r>
              <w:proofErr w:type="spellEnd"/>
              <w:r w:rsidRPr="00C252D6">
                <w:rPr>
                  <w:rFonts w:ascii="Helvetica" w:eastAsia="Times New Roman" w:hAnsi="Helvetica" w:cs="Helvetica"/>
                  <w:color w:val="3657A7"/>
                  <w:sz w:val="21"/>
                  <w:szCs w:val="21"/>
                  <w:u w:val="single"/>
                  <w:lang w:eastAsia="ru-RU"/>
                </w:rPr>
                <w:t xml:space="preserve"> кодексу</w:t>
              </w:r>
            </w:hyperlink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Республики Казахстан от 23 ноября 2015 года,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 w:rsidR="00C252D6" w:rsidRPr="00C252D6" w:rsidTr="00C252D6">
        <w:tc>
          <w:tcPr>
            <w:tcW w:w="0" w:type="auto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Необходимые документы</w:t>
            </w:r>
          </w:p>
        </w:tc>
        <w:tc>
          <w:tcPr>
            <w:tcW w:w="6879" w:type="dxa"/>
            <w:shd w:val="clear" w:color="auto" w:fill="FFFFFF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 обращении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услугодателю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: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1) заявление о назначении денежных средств по форме, согласно приложению 2 к настоящему стандарту государственной услуги;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справка об обучении ребенка (детей) в организации образования (для детей школьного возраста);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копия договора о передаче ребенка (детей) на патронатное воспитание;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Документы представляются в подлинниках для сверки, после чего подлинники возвращаются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услугополучателю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При приеме документов через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услугополучателю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выдается расписка о приеме соответствующих документов.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Перечень документов, необходимых для оказания государственной услуги при обращении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на портал: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1) заявление в форме электронного документа, подписанное ЭЦП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или удостоверенное одноразовым паролем, в случае регистрации и подключения абонентского номера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, предоставленного оператором сотовой связи, к учетной записи портала;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2) электронная копия справки об обучении ребенка (детей) в организации образования;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3) электронная копия договора о передаче ребенка (детей) на патронатное воспитание.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Сведения о документе, удостоверяющем личность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получает согласие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услугополучателя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 случае обращения через портал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услугополучателю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      </w:r>
          </w:p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 случае предоставления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услугополучателем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действия, </w:t>
            </w:r>
            <w:proofErr w:type="spellStart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услугодатель</w:t>
            </w:r>
            <w:proofErr w:type="spellEnd"/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отказывает в приеме заявления.</w:t>
            </w:r>
          </w:p>
        </w:tc>
      </w:tr>
      <w:tr w:rsidR="00C252D6" w:rsidRPr="00C252D6" w:rsidTr="00C252D6">
        <w:tc>
          <w:tcPr>
            <w:tcW w:w="0" w:type="auto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Результат государственной услуги</w:t>
            </w:r>
          </w:p>
        </w:tc>
        <w:tc>
          <w:tcPr>
            <w:tcW w:w="6879" w:type="dxa"/>
            <w:shd w:val="clear" w:color="auto" w:fill="F1F1F1"/>
            <w:vAlign w:val="center"/>
            <w:hideMark/>
          </w:tcPr>
          <w:p w:rsidR="00C252D6" w:rsidRPr="00C252D6" w:rsidRDefault="00C252D6" w:rsidP="00C252D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C252D6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Решение о назначении денежных средств, выделяемых патронатным воспитателям на содержание ребенка (детей) по форме,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</w:t>
            </w:r>
          </w:p>
        </w:tc>
      </w:tr>
    </w:tbl>
    <w:p w:rsidR="00C252D6" w:rsidRDefault="00C252D6"/>
    <w:p w:rsidR="00C252D6" w:rsidRDefault="00C252D6">
      <w:r>
        <w:t xml:space="preserve">Слайдер </w:t>
      </w:r>
    </w:p>
    <w:p w:rsidR="00C252D6" w:rsidRDefault="00C252D6" w:rsidP="00C252D6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     Приложение 9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</w:t>
      </w:r>
      <w:r>
        <w:rPr>
          <w:rFonts w:ascii="Helvetica" w:hAnsi="Helvetica" w:cs="Helvetica"/>
          <w:color w:val="333333"/>
          <w:sz w:val="21"/>
          <w:szCs w:val="21"/>
        </w:rPr>
        <w:br/>
        <w:t>Министра 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25 декабря 2017 года № 650</w:t>
      </w:r>
    </w:p>
    <w:p w:rsidR="00C252D6" w:rsidRDefault="00C252D6" w:rsidP="00C252D6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Приложение 9</w:t>
      </w:r>
      <w:r>
        <w:rPr>
          <w:rFonts w:ascii="Helvetica" w:hAnsi="Helvetica" w:cs="Helvetica"/>
          <w:color w:val="333333"/>
          <w:sz w:val="21"/>
          <w:szCs w:val="21"/>
        </w:rPr>
        <w:br/>
        <w:t>к приказу Министра</w:t>
      </w:r>
      <w:r>
        <w:rPr>
          <w:rFonts w:ascii="Helvetica" w:hAnsi="Helvetica" w:cs="Helvetica"/>
          <w:color w:val="333333"/>
          <w:sz w:val="21"/>
          <w:szCs w:val="21"/>
        </w:rPr>
        <w:br/>
        <w:t>образования и науки</w:t>
      </w:r>
      <w:r>
        <w:rPr>
          <w:rFonts w:ascii="Helvetica" w:hAnsi="Helvetica" w:cs="Helvetica"/>
          <w:color w:val="333333"/>
          <w:sz w:val="21"/>
          <w:szCs w:val="21"/>
        </w:rPr>
        <w:br/>
        <w:t>Республики Казахстан</w:t>
      </w:r>
      <w:r>
        <w:rPr>
          <w:rFonts w:ascii="Helvetica" w:hAnsi="Helvetica" w:cs="Helvetica"/>
          <w:color w:val="333333"/>
          <w:sz w:val="21"/>
          <w:szCs w:val="21"/>
        </w:rPr>
        <w:br/>
        <w:t>от 13 апреля 2015 года № 198</w:t>
      </w:r>
    </w:p>
    <w:p w:rsidR="00C252D6" w:rsidRDefault="00C252D6" w:rsidP="00C252D6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Стандарт государственной услуги "Назначение выплаты денежных средств на содержание ребенка (детей), переданного патронатным воспитателям"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1. Общие положения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Государственная услуга "Назначение выплаты денежных средств на содержание ребенка (детей), переданного патронатным воспитателям" (далее – государственная услуга).</w:t>
      </w:r>
      <w:r>
        <w:rPr>
          <w:rFonts w:ascii="Helvetica" w:hAnsi="Helvetica" w:cs="Helvetica"/>
          <w:color w:val="333333"/>
          <w:sz w:val="21"/>
          <w:szCs w:val="21"/>
        </w:rPr>
        <w:br/>
        <w:t>2. Стандарт государственной услуги разработан Министерством образования и науки Республики Казахстан (далее – Министерство).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3. Государственная услуга оказывается местными исполнительными органами городов Астаны и Алматы, районов и городов областного значения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осуществляются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канцелярию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>2) веб-портал "электронного правительства" www.egov.kz (далее - портал).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2. Порядок оказания государственной услуги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Сроки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с момента сдачи документов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при обращении на портал – 5 (пять) рабочих дней;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максимально допустимое время ожидания для сдачи документов 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20 минут;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максимально допустимое время обслуживания у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– 30 минут.</w:t>
      </w:r>
      <w:r>
        <w:rPr>
          <w:rFonts w:ascii="Helvetica" w:hAnsi="Helvetica" w:cs="Helvetica"/>
          <w:color w:val="333333"/>
          <w:sz w:val="21"/>
          <w:szCs w:val="21"/>
        </w:rPr>
        <w:br/>
        <w:t>5. Форма оказания государственной услуги – электронная (частично автоматизированная)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>6. Результат оказания государственной услуги – решение о назначении денежных средств, выделяемых патронатным воспитателям на содержание ребенка (детей) по форме, согласно приложению 1 к настоящему стандарту государственной услуги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 – электронная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обращения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На портале результат оказания государственной услуги направляется и хранится в "личном кабинете"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7. Государственная услуга оказывается физическим лицам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 бесплатно.</w:t>
      </w:r>
      <w:r>
        <w:rPr>
          <w:rFonts w:ascii="Helvetica" w:hAnsi="Helvetica" w:cs="Helvetica"/>
          <w:color w:val="333333"/>
          <w:sz w:val="21"/>
          <w:szCs w:val="21"/>
        </w:rPr>
        <w:br/>
        <w:t>8. График работы: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кодексу Республики Казахстан от 23 ноября 2015 года.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после окончания рабочего времени, в выходные и праздничные дни согласно Трудовому кодексу Республики Казахстан от 23 ноября 2015 года, прием заявления и выдача результата оказания государственной услуги осуществляется следующим рабочим днем).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9. Перечень документов, необходимых для оказания государственной услуги при обращении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</w:t>
      </w:r>
      <w:r>
        <w:rPr>
          <w:rFonts w:ascii="Helvetica" w:hAnsi="Helvetica" w:cs="Helvetica"/>
          <w:color w:val="333333"/>
          <w:sz w:val="21"/>
          <w:szCs w:val="21"/>
        </w:rPr>
        <w:br/>
        <w:t>1) заявление о назначении денежных средств по форме, согласно приложению 2 к настоящему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>2) справка об обучении ребенка (детей) в организации образования (для детей школьного возраста);</w:t>
      </w:r>
      <w:r>
        <w:rPr>
          <w:rFonts w:ascii="Helvetica" w:hAnsi="Helvetica" w:cs="Helvetica"/>
          <w:color w:val="333333"/>
          <w:sz w:val="21"/>
          <w:szCs w:val="21"/>
        </w:rPr>
        <w:br/>
        <w:t>3) копия договора о передаче ребенка (детей) на патронатное воспитание;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Документы представляются в подлинниках для сверки, после чего подлинники возвращаются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приеме документов через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выдается расписка о приеме соответствующих документов.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Перечень документов, необходимых для оказания государственной услуги при обращении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заявление в форме электронного документа, подписанное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предоставленного оператором сотовой связи, к учетной записи портала;</w:t>
      </w:r>
      <w:r>
        <w:rPr>
          <w:rFonts w:ascii="Helvetica" w:hAnsi="Helvetica" w:cs="Helvetica"/>
          <w:color w:val="333333"/>
          <w:sz w:val="21"/>
          <w:szCs w:val="21"/>
        </w:rPr>
        <w:br/>
        <w:t>2) электронная копия справки об обучении ребенка (детей) в организации образования; </w:t>
      </w:r>
      <w:r>
        <w:rPr>
          <w:rFonts w:ascii="Helvetica" w:hAnsi="Helvetica" w:cs="Helvetica"/>
          <w:color w:val="333333"/>
          <w:sz w:val="21"/>
          <w:szCs w:val="21"/>
        </w:rPr>
        <w:br/>
        <w:t>3) электронная копия договора о передаче ребенка (детей) на патронатное воспитание.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Сведения о документе, удостоверяющем личность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  <w:r>
        <w:rPr>
          <w:rFonts w:ascii="Helvetica" w:hAnsi="Helvetica" w:cs="Helvetica"/>
          <w:color w:val="333333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получает согласие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обращения через портал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"личный кабинет" направляется статус о принятии запроса на государственную услугу, а также уведомление с указанием даты и времени получения результата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предоставления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отказывает в приеме заявления.</w:t>
      </w:r>
      <w:r>
        <w:rPr>
          <w:rFonts w:ascii="Helvetica" w:hAnsi="Helvetica" w:cs="Helvetica"/>
          <w:color w:val="333333"/>
          <w:sz w:val="21"/>
          <w:szCs w:val="21"/>
        </w:rPr>
        <w:br/>
        <w:t>10. Основаниями отказа в оказании государственной услуги являются:</w:t>
      </w:r>
      <w:r>
        <w:rPr>
          <w:rFonts w:ascii="Helvetica" w:hAnsi="Helvetica" w:cs="Helvetica"/>
          <w:color w:val="333333"/>
          <w:sz w:val="21"/>
          <w:szCs w:val="21"/>
        </w:rPr>
        <w:br/>
        <w:t>1) Нахождение детей на полном государственном обеспечении в организации образования, медицинской или другой организации;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установление недостоверности документов, представленных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для получения государственной услуги, и (или) данных (сведений), содержащихся в них;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несоответствие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постановлением Правительства Республики Казахстан от 30 марта 2012 года № 381 "Об утверждении Правил осуществления выплаты и размера денежных средств, выделяемых на содержание ребенка (детей), переданного патронатным воспитателям";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в отношении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имеется вступившее в законную силу решение суда, на основании которого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лишен специального права, связанного с получением государственной услуги.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Глава 3. Порядок обжалования решений, действий (бездействия)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и (или) их должностных лиц по вопросам оказания государственных услуг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11. Обжалование решений, действий (бездействия)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адресам, указанным в пункте 13 настоящего стандарта государственной услуги.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подается в письменной форме по почте либо нарочно через канцелярию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а также посредством портала.</w:t>
      </w:r>
      <w:r>
        <w:rPr>
          <w:rFonts w:ascii="Helvetica" w:hAnsi="Helvetica" w:cs="Helvetica"/>
          <w:color w:val="333333"/>
          <w:sz w:val="21"/>
          <w:szCs w:val="21"/>
        </w:rPr>
        <w:br/>
        <w:t>В жалобе физического лица указывается его фамилия, имя, отчество (при его наличии), почтовый адрес, контактный телефон.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акимата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указанием фамилии и инициалов лица, принявшего жалобу, срока и места получения ответа на поданную жалобу.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обращении через портал информацию о порядке обжалования можно получить по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телефону Единого контакт-центра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При отправке жалобы через портал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(отметки о доставке, регистрации, исполнении, ответ о рассмотрении или отказе в рассмотрении).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, поступившая в адрес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услогополучателю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почте либо выдается нарочно в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несогласия с результатами оказанной государственной услуги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обращается с жалобой в уполномоченный орган по оценке и контролю за качеством оказания государственных услуг.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Жалоба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Также информацию о порядке обжалования действий (бездействия)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(или) его должностных лиц можно получить по телефону Единого контакт-центра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12. В случаях несогласия с результатами оказанной государственной услуги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обращается в суд в установленном законодательством Республики Казахстан порядке.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Глава 4. Иные требования с учетом особенностей оказания государственной услуги, в том числе оказываемой в электронной форме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13. Адреса мест оказания государственной услуги размещены на: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Министерства: www.edu.gov.kz;</w:t>
      </w:r>
      <w:r>
        <w:rPr>
          <w:rFonts w:ascii="Helvetica" w:hAnsi="Helvetica" w:cs="Helvetica"/>
          <w:color w:val="333333"/>
          <w:sz w:val="21"/>
          <w:szCs w:val="21"/>
        </w:rPr>
        <w:br/>
        <w:t>2) портале: www.egov.kz.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14.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15.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1414, 8 800 080 7777.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16. Контактные телефоны справочных служб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вопросам оказания государственной услуги размещены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интернет-ресурсах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Министерства www.edu.gov.kz,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Единый контакт-центр 1414, 8 800 080 7777.</w:t>
      </w:r>
    </w:p>
    <w:p w:rsidR="00C252D6" w:rsidRDefault="00C252D6">
      <w:bookmarkStart w:id="0" w:name="_GoBack"/>
      <w:bookmarkEnd w:id="0"/>
    </w:p>
    <w:p w:rsidR="00C252D6" w:rsidRDefault="00C252D6"/>
    <w:p w:rsidR="00C252D6" w:rsidRDefault="00C252D6"/>
    <w:p w:rsidR="00C252D6" w:rsidRDefault="00C252D6"/>
    <w:p w:rsidR="00C252D6" w:rsidRDefault="00C252D6">
      <w:r>
        <w:t xml:space="preserve">Регламент </w:t>
      </w:r>
    </w:p>
    <w:p w:rsidR="00C252D6" w:rsidRDefault="00C252D6" w:rsidP="00C252D6">
      <w:pPr>
        <w:pStyle w:val="text-align-right"/>
        <w:shd w:val="clear" w:color="auto" w:fill="FFFFFF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9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к постановлением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акимата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br/>
        <w:t>Актюбинской области</w:t>
      </w:r>
      <w:r>
        <w:rPr>
          <w:rFonts w:ascii="Helvetica" w:hAnsi="Helvetica" w:cs="Helvetica"/>
          <w:color w:val="333333"/>
          <w:sz w:val="21"/>
          <w:szCs w:val="21"/>
        </w:rPr>
        <w:br/>
        <w:t>от "24" мая 2018 года</w:t>
      </w:r>
      <w:r>
        <w:rPr>
          <w:rFonts w:ascii="Helvetica" w:hAnsi="Helvetica" w:cs="Helvetica"/>
          <w:color w:val="333333"/>
          <w:sz w:val="21"/>
          <w:szCs w:val="21"/>
        </w:rPr>
        <w:br/>
        <w:t>№ 232</w:t>
      </w:r>
    </w:p>
    <w:p w:rsidR="00C252D6" w:rsidRDefault="00C252D6" w:rsidP="00C252D6">
      <w:pPr>
        <w:pStyle w:val="text-align-center"/>
        <w:shd w:val="clear" w:color="auto" w:fill="FFFFFF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Регламент государственной услуги "Назначение выплаты денежных средств на содержание ребенка (детей), переданного патронатным воспитателям"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1. Общие положения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1. Государственная услуга "Назначение выплаты денежных средств на содержание ребенка (детей), переданного патронатным воспитателям" (далее – государственная услуга) оказывается отделами образования города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Актобе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районов Актюбинской области (далее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lastRenderedPageBreak/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).</w:t>
      </w:r>
      <w:r>
        <w:rPr>
          <w:rFonts w:ascii="Helvetica" w:hAnsi="Helvetica" w:cs="Helvetica"/>
          <w:color w:val="333333"/>
          <w:sz w:val="21"/>
          <w:szCs w:val="21"/>
        </w:rPr>
        <w:br/>
        <w:t>Прием заявления и выдача результата оказания государственной услуги осуществляется через: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канцелярию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>2) веб-портал "электронного правительства" www.egov.kz (далее – портал).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2. Форма оказания государственной услуги: электронная (частично автоматизированная) и (или) бумажная.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3. Результат оказания государственной услуги: решение о назначении денежных средств, выделяемых патронатным воспитателям на содержание ребенка (детей) по форме согласно приложению 1 стандарта государственной услуги "Назначение выплаты денежных средств на содержание ребенка (детей), переданного патронатным воспитателям", утвержденного приказом Министра образования и науки Республики Казахстан от 13 апреля 2015 года № 198 "Об утверждении стандартов государственных услуг, оказываемых в сфере семьи и детей", зарегистрированного в Реестре государственной регистрации нормативных правовых актов за № 11184 (далее – Стандарт), либо мотивированный ответ об отказе в оказании государственной услуги в случаях и по основаниям, предусмотренным пунктом 10 Стандарта.</w:t>
      </w:r>
      <w:r>
        <w:rPr>
          <w:rFonts w:ascii="Helvetica" w:hAnsi="Helvetica" w:cs="Helvetica"/>
          <w:color w:val="333333"/>
          <w:sz w:val="21"/>
          <w:szCs w:val="21"/>
        </w:rPr>
        <w:br/>
        <w:t>Форма предоставления результата оказания государственной услуги: электронная и (или) бумажная.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В случае обращения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за результатом оказания государственной услуги на бумажном носителе результат оказания государственной услуги оформляется в электронной форме, распечатывается, заверяется печатью и подписью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На портале результат оказания государственной услуги направляется в "личный кабинет"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форме электронного документа, подписанного электронной цифровой подписью (далее – ЭЦП)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2. Описание порядка действий структурных подразделений (работников)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4. Основанием для начала действия по оказанию государственной услуги является: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при обращении к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: заявление по форме согласно приложению 2 к стандарту государственной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при обращении через портал: заявление в форме электронного документа, подписанное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предоставленного оператором сотовой связи, к учетной записи портала.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5. Содержание каждой процедуры (действия), входящий в состав процесса оказания государственной услуги, длительность его выполнения: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подача документов –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(либо его представитель по доверенности) предоставляет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документы согласно пункту 9 Стандарта;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прием документов -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30 (тридцати) минут осуществляет прием, регистрацию представленных документов и направляет их на рассмотрение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распределение документов -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ознакамливается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документами, определяет ответственного исполнителя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направляет ему документы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подготовка результата оказываемой услуги – 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2 (двух) рабочих дней рассматривает поступившие документы, готовит проект результата оказания государственной услуги и направляет его на подпись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5) формирование результата оказываемой услуги -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рассматривает и подписывает результат оказания государственной услуги и направляет его специалисту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6) регистрация и выдача результата оказываемой услуги -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регистрирует и выдает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результат оказания государственной услуги.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lastRenderedPageBreak/>
        <w:t xml:space="preserve">3. Описание порядка взаимодействия структурных подразделений (работников)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6. Перечень структурных подразделений (работников)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которые участвуют в процессе оказания государственной услуги: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7.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30 (тридцати) минут осуществляет прием, регистрацию представленных документов и направляет их на рассмотрение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ознакамливается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 документами, определяет ответственного исполнителя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направляет ему документы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Ответственный исполнитель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2 (двух) рабочих дней рассматривает поступившие документы, готовит проект результата оказания государственной услуги и направляет его на подпись руководителю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Руководитель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рассматривает и подписывает результат оказания государственной услуги и направляет его специалисту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 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Специалист канцелярии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1 (одного) рабочего дня регистрирует и выдает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результат оказания государственной услуги.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4. Описание порядка взаимодействия с Государственной корпорацией "Правительство для граждан" и (или) иными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услугодателями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>, а также порядка использования информационных систем в процессе оказания государственной услуги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8. Описание порядка обращения и последовательности процедур (действий)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при оказании государственной услуги через портал: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осуществляет регистрацию на портале с помощью индивидуального идентификационного номера (далее – ИИН), а также пароля;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2) процесс 1 – ввод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ИИН и пароля (процесс авторизации) на портале для получения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3) условие 1 – проверка на портале подлинности данных о зарегистрированном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через ИИН и пароль;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4) процесс 2 – формирование порталом сообщения об отказе в авторизации в связи с имеющимися нарушениями в данных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5) процесс 3 – выбор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услуги, указанной в настоящем регламенте, вывод на экран формы запроса для оказания услуги и заполнение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виде, указанные в пункте 9 Стандарта, а также выбор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регистрационного свидетельства ЭЦП для удостоверения (подписания) запроса;</w:t>
      </w:r>
      <w:r>
        <w:rPr>
          <w:rFonts w:ascii="Helvetica" w:hAnsi="Helvetica" w:cs="Helvetica"/>
          <w:color w:val="333333"/>
          <w:sz w:val="21"/>
          <w:szCs w:val="21"/>
        </w:rPr>
        <w:br/>
        <w:t>6)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 указанным в запросе и ИИН указанным в регистрационном свидетельстве ЭЦП);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7) процесс 4 – формирование сообщения об отказе в запрашиваемой услуге в связи с не подтверждением подлинности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8) процесс 5 – направление электронного документа (запроса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) удостоверенного (подписанного) ЭЦП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через шлюз электронного правительства (далее – ШЭП) в автоматизированном рабочем месте регионального шлюза электронного правительства (далее - АРМ РШЭП) для обработки запроса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9) условие 3 – проверка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соответствия приложенных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документов и основания для оказания услуги;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10) процесс 6 - формирование сообщения об отказе в запрашиваемой услуге в связи с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имеющимися нарушениями в документах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11)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услугодатель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течение 5 (пяти) рабочих дней осуществляет оказание государственной услуги согласно пункту 5 настоящего регламента;</w:t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12) процесс 7 – получение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услугополучателем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уведомления о заключении договора в форме электронного документа, сформированной АРМ РШЭП. Результат оказания государственной услуги направляется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услугополучателю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"личный кабинет" в форме электронного документа, удостоверенного ЭЦП уполномоченного лица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  <w:t>Функциональные взаимодействия информационных систем, задействованных при оказании государственной услуги через портал приведены диаграммой согласно приложению 1 к настоящему регламенту.</w:t>
      </w:r>
    </w:p>
    <w:p w:rsidR="00C252D6" w:rsidRDefault="00C252D6" w:rsidP="00C252D6">
      <w:pPr>
        <w:pStyle w:val="text-align-justify"/>
        <w:shd w:val="clear" w:color="auto" w:fill="FFFFFF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9. 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процессе оказания государственной услуги отражается в справочнике бизнес-процессов оказания государственной услуги согласно приложению 2 к настоящему регламенту. Справочник бизнес-процессов оказания государственной услуги размещается 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интернет-ресурсе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услугодателя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p w:rsidR="00C252D6" w:rsidRDefault="00C252D6"/>
    <w:sectPr w:rsidR="00C25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D6"/>
    <w:rsid w:val="001838A9"/>
    <w:rsid w:val="00212549"/>
    <w:rsid w:val="0033366B"/>
    <w:rsid w:val="00417077"/>
    <w:rsid w:val="00435773"/>
    <w:rsid w:val="0062425D"/>
    <w:rsid w:val="008E4161"/>
    <w:rsid w:val="00961505"/>
    <w:rsid w:val="00AE2BF3"/>
    <w:rsid w:val="00BA0938"/>
    <w:rsid w:val="00C252D6"/>
    <w:rsid w:val="00D923EF"/>
    <w:rsid w:val="00DB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399C8"/>
  <w15:chartTrackingRefBased/>
  <w15:docId w15:val="{6EE43F41-4E6E-47B9-9B78-E348BBD4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5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252D6"/>
    <w:rPr>
      <w:color w:val="0000FF"/>
      <w:u w:val="single"/>
    </w:rPr>
  </w:style>
  <w:style w:type="paragraph" w:customStyle="1" w:styleId="text-align-right">
    <w:name w:val="text-align-right"/>
    <w:basedOn w:val="a"/>
    <w:rsid w:val="00C25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align-center">
    <w:name w:val="text-align-center"/>
    <w:basedOn w:val="a"/>
    <w:rsid w:val="00C25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252D6"/>
    <w:rPr>
      <w:b/>
      <w:bCs/>
    </w:rPr>
  </w:style>
  <w:style w:type="paragraph" w:customStyle="1" w:styleId="text-align-justify">
    <w:name w:val="text-align-justify"/>
    <w:basedOn w:val="a"/>
    <w:rsid w:val="00C25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1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K1500000414" TargetMode="External"/><Relationship Id="rId4" Type="http://schemas.openxmlformats.org/officeDocument/2006/relationships/hyperlink" Target="http://adilet.zan.kz/rus/docs/K15000004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3419</Words>
  <Characters>19489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2018-08-16T13:01:00Z</dcterms:created>
  <dcterms:modified xsi:type="dcterms:W3CDTF">2018-08-16T13:11:00Z</dcterms:modified>
</cp:coreProperties>
</file>